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05-135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Владимир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Ткаченко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адресу: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18880386240863610129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29.05.2024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Ткаченко В.В. н</w:t>
      </w:r>
      <w:r>
        <w:rPr>
          <w:rFonts w:ascii="Times New Roman" w:eastAsia="Times New Roman" w:hAnsi="Times New Roman" w:cs="Times New Roman"/>
          <w:sz w:val="28"/>
          <w:szCs w:val="28"/>
        </w:rPr>
        <w:t>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во вменённом административном правонарушении признал в полном объеме, в содеянном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18880386240863610129 от 29.05.2024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Ткаченко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Ткаченко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предусмотренным ст. 4.3 Кодекса Российской Федерации об административных правонарушениях, и отягчающих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Ткаченко В.В.,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Ткаченко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Ткаченко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0412365400135013572420185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